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F3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0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7</w:t>
      </w:r>
      <w:bookmarkStart w:id="0" w:name="_GoBack"/>
      <w:bookmarkEnd w:id="0"/>
    </w:p>
    <w:p w14:paraId="0A0F0E7C">
      <w:pPr>
        <w:pStyle w:val="7"/>
        <w:rPr>
          <w:rFonts w:hint="eastAsia"/>
          <w:color w:val="auto"/>
          <w:highlight w:val="none"/>
          <w:lang w:eastAsia="zh-CN"/>
        </w:rPr>
      </w:pPr>
    </w:p>
    <w:p w14:paraId="20DD4D27">
      <w:pPr>
        <w:pStyle w:val="7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Cs/>
          <w:color w:val="auto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kern w:val="2"/>
          <w:sz w:val="44"/>
          <w:szCs w:val="44"/>
          <w:highlight w:val="none"/>
          <w:lang w:val="en-US" w:eastAsia="zh-CN" w:bidi="ar-SA"/>
        </w:rPr>
        <w:t>全国大学生统计建模大赛简介</w:t>
      </w:r>
    </w:p>
    <w:p w14:paraId="720FF31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0"/>
          <w:szCs w:val="30"/>
          <w:highlight w:val="none"/>
          <w:shd w:val="clear" w:color="auto" w:fill="FFFFFF"/>
          <w:lang w:val="en-US" w:eastAsia="zh-CN" w:bidi="ar"/>
        </w:rPr>
      </w:pPr>
    </w:p>
    <w:p w14:paraId="09CD9E7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全国大学生统计建模大赛由中国统计教育学会主办，旨在大学生中倡导学习统计、应用统计的良好氛围，促进关注经济社会热点难点问题，适应大数据时代高校及统计部门对统计人才的培养要求，提高大学生数据挖掘、数据分析、运用统计方法及计算机技术处理数据的能力，加强创新思维意识，助力推进统计现代化改革。</w:t>
      </w:r>
    </w:p>
    <w:p w14:paraId="66DC726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历史沿革：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大赛自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2009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年开始举办，每两年举办一届。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年第七届大赛起改为每年举办一届。2022年第八届大赛首次增设省赛，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成立全国28个省赛区，每个赛区均设有承办院校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2024年增设校赛，由各校自行组织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16年来，各院校参赛热情持续增强，大赛的知名度、参与度和社会影响力持续提高。由2009年第一届大赛的345支参赛队增长到2025年第十一届的30941支参赛队。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2023年，大赛成功入选《全国普通高校大学生竞赛分析报告》竞赛目录，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"/>
        </w:rPr>
        <w:t>社会影响力进一步提升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。2024年，《全国大学生统计建模大赛优秀论文集（第六届）（第七届）》入选中国知网“2024年度高影响力学术会议论文集”。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大赛充分展示了在校大学生朝气蓬勃、积极进取的精神风貌和勤于思考、刻苦钻研的学习状态，为促进经济统计教学发展和统计人才培养提供了良好平台。</w:t>
      </w:r>
    </w:p>
    <w:p w14:paraId="213629E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奖项设置：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大赛按照本科生组和研究生组分别设省赛一、二、三等奖和国赛一、二、三等奖。部分获奖论文收录至大赛优秀论文选。</w:t>
      </w:r>
    </w:p>
    <w:p w14:paraId="3F0B2E6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参赛方式：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全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国所有高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等院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校全日制在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校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本科生、研究生均可组队参赛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，专业不限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。大赛设本科生组和研究生组，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不可跨组别组队、不可跨校参赛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每队3人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，其中1人为队长，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每名参赛者限报一支队，每队指导老师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每位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指导老师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指导的参赛队伍总数不得超过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4支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</w:rPr>
        <w:t>。</w:t>
      </w:r>
    </w:p>
    <w:p w14:paraId="1839FA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参赛流程：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一阶段为组队，各校学生根据通知要求自行组队。第二阶段为论文撰写，在指定日期前按照指定论文格式以指定方式提交参赛论文、承诺书等参赛材料。第三阶段为校内推荐选拔，各参赛院校根据本校实际情况自行组织校内推荐选拔，按照各校名额推荐优秀队伍进入省赛。第四阶段为省赛选拔，各赛区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highlight w:val="none"/>
          <w:lang w:eastAsia="zh-CN"/>
        </w:rPr>
        <w:t>依照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论文</w:t>
      </w:r>
      <w:r>
        <w:rPr>
          <w:rFonts w:eastAsia="仿宋_GB2312"/>
          <w:color w:val="auto"/>
          <w:sz w:val="32"/>
          <w:szCs w:val="32"/>
          <w:highlight w:val="none"/>
        </w:rPr>
        <w:t>评审标准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、答辩评审标准</w:t>
      </w:r>
      <w:r>
        <w:rPr>
          <w:rFonts w:eastAsia="仿宋_GB2312"/>
          <w:color w:val="auto"/>
          <w:sz w:val="32"/>
          <w:szCs w:val="32"/>
          <w:highlight w:val="none"/>
        </w:rPr>
        <w:t>评选出省赛一、二、三等奖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和</w:t>
      </w:r>
      <w:r>
        <w:rPr>
          <w:rFonts w:eastAsia="仿宋_GB2312"/>
          <w:color w:val="auto"/>
          <w:sz w:val="32"/>
          <w:szCs w:val="32"/>
          <w:highlight w:val="none"/>
        </w:rPr>
        <w:t>入围国赛的参赛队。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五阶段为国赛，国赛包括通讯评审、现场会议评审、答辩赛及总结会。通讯评审将对入围国赛的论文进行评审，确定进入现场会议评审的队伍；现场会议评审确定三等奖、部分二等奖及进入答辩赛的论文；答辩赛确定一等奖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及部分二等奖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论文。入选答辩赛的参赛队须按照规定的时间和要求对参赛论文进行自述，并回答专家的提问，以考核参赛论文的原创性、合理性和正确性。</w:t>
      </w:r>
    </w:p>
    <w:p w14:paraId="1041E44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643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大赛宣传：</w:t>
      </w:r>
      <w:r>
        <w:rPr>
          <w:rFonts w:hint="eastAsia" w:eastAsia="仿宋_GB2312"/>
          <w:color w:val="auto"/>
          <w:sz w:val="32"/>
          <w:szCs w:val="32"/>
          <w:lang w:eastAsia="zh-CN"/>
        </w:rPr>
        <w:t>各</w:t>
      </w:r>
      <w:r>
        <w:rPr>
          <w:rFonts w:eastAsia="仿宋_GB2312"/>
          <w:color w:val="auto"/>
          <w:sz w:val="32"/>
          <w:szCs w:val="32"/>
        </w:rPr>
        <w:t>参赛院校、参赛队员</w:t>
      </w:r>
      <w:r>
        <w:rPr>
          <w:rFonts w:hint="eastAsia" w:eastAsia="仿宋_GB2312"/>
          <w:color w:val="auto"/>
          <w:sz w:val="32"/>
          <w:szCs w:val="32"/>
          <w:lang w:eastAsia="zh-CN"/>
        </w:rPr>
        <w:t>可关注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中国统计教育学会微信公众号，或</w:t>
      </w:r>
      <w:r>
        <w:rPr>
          <w:rFonts w:hint="eastAsia" w:eastAsia="仿宋_GB2312"/>
          <w:color w:val="auto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全国大学生统计建模</w:t>
      </w:r>
      <w:r>
        <w:rPr>
          <w:rFonts w:eastAsia="仿宋_GB2312"/>
          <w:color w:val="auto"/>
          <w:sz w:val="32"/>
          <w:szCs w:val="32"/>
        </w:rPr>
        <w:t>大赛官方网站</w:t>
      </w:r>
      <w:r>
        <w:rPr>
          <w:rFonts w:hint="eastAsia" w:eastAsia="仿宋_GB2312"/>
          <w:color w:val="auto"/>
          <w:sz w:val="32"/>
          <w:szCs w:val="32"/>
          <w:highlight w:val="none"/>
          <w:lang w:eastAsia="zh-CN"/>
        </w:rPr>
        <w:t>了解赛事有关情况，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组委会办公室在大赛官网上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定期公布大赛相关动态。网址：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FFFFFF"/>
          <w:lang w:val="en-US" w:eastAsia="zh-CN" w:bidi="ar"/>
        </w:rPr>
        <w:t>http://tjjmds.ai-learning.net/。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B3E11B"/>
    <w:rsid w:val="07FEFEA8"/>
    <w:rsid w:val="1DFFBD18"/>
    <w:rsid w:val="242230DC"/>
    <w:rsid w:val="35F39E7E"/>
    <w:rsid w:val="575FC440"/>
    <w:rsid w:val="5FD240E2"/>
    <w:rsid w:val="6AFF1A32"/>
    <w:rsid w:val="715D89B0"/>
    <w:rsid w:val="79AD9596"/>
    <w:rsid w:val="7B9EA46B"/>
    <w:rsid w:val="7DBCCF95"/>
    <w:rsid w:val="7F3DA4C3"/>
    <w:rsid w:val="8FFFE6A1"/>
    <w:rsid w:val="ABFF5BBC"/>
    <w:rsid w:val="BF7E5F52"/>
    <w:rsid w:val="DB362EA8"/>
    <w:rsid w:val="E7FF9830"/>
    <w:rsid w:val="FDB3E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