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宋体-简" w:hAnsi="宋体-简" w:eastAsia="宋体-简"/>
          <w:lang w:eastAsia="zh-Hans"/>
        </w:rPr>
      </w:pPr>
    </w:p>
    <w:p>
      <w:pPr>
        <w:widowControl/>
        <w:jc w:val="left"/>
        <w:rPr>
          <w:rFonts w:ascii="宋体-简" w:hAnsi="宋体-简" w:eastAsia="宋体-简"/>
          <w:b/>
          <w:lang w:eastAsia="zh-Hans"/>
        </w:rPr>
      </w:pPr>
      <w:r>
        <w:rPr>
          <w:rFonts w:hint="eastAsia" w:ascii="宋体-简" w:hAnsi="宋体-简" w:eastAsia="宋体-简"/>
          <w:b/>
          <w:lang w:eastAsia="zh-Hans"/>
        </w:rPr>
        <w:t>附件</w:t>
      </w:r>
      <w:r>
        <w:rPr>
          <w:rFonts w:ascii="宋体-简" w:hAnsi="宋体-简" w:eastAsia="宋体-简"/>
          <w:b/>
          <w:lang w:eastAsia="zh-Hans"/>
        </w:rPr>
        <w:t>1：</w:t>
      </w:r>
    </w:p>
    <w:p>
      <w:pPr>
        <w:widowControl/>
        <w:jc w:val="center"/>
        <w:rPr>
          <w:rFonts w:ascii="宋体-简" w:hAnsi="宋体-简" w:eastAsia="宋体-简"/>
          <w:b/>
          <w:lang w:eastAsia="zh-Hans"/>
        </w:rPr>
      </w:pPr>
      <w:r>
        <w:rPr>
          <w:rFonts w:hint="eastAsia" w:ascii="宋体-简" w:hAnsi="宋体-简" w:eastAsia="宋体-简"/>
          <w:sz w:val="28"/>
          <w:szCs w:val="28"/>
        </w:rPr>
        <w:t>“诵读中国</w:t>
      </w:r>
      <w:r>
        <w:rPr>
          <w:rFonts w:ascii="宋体-简" w:hAnsi="宋体-简" w:eastAsia="宋体-简"/>
          <w:sz w:val="28"/>
          <w:szCs w:val="28"/>
        </w:rPr>
        <w:t>”</w:t>
      </w:r>
      <w:r>
        <w:rPr>
          <w:rFonts w:hint="eastAsia" w:ascii="宋体-简" w:hAnsi="宋体-简" w:eastAsia="宋体-简"/>
          <w:sz w:val="28"/>
          <w:szCs w:val="28"/>
        </w:rPr>
        <w:t>经典诵读⼤赛⽅案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  <w:b/>
        </w:rPr>
      </w:pPr>
      <w:r>
        <w:rPr>
          <w:rFonts w:hint="eastAsia" w:ascii="宋体-简" w:hAnsi="宋体-简" w:eastAsia="宋体-简"/>
          <w:b/>
          <w:lang w:eastAsia="zh-Hans"/>
        </w:rPr>
        <w:t>一</w:t>
      </w:r>
      <w:r>
        <w:rPr>
          <w:rFonts w:ascii="宋体-简" w:hAnsi="宋体-简" w:eastAsia="宋体-简"/>
          <w:b/>
        </w:rPr>
        <w:t>、</w:t>
      </w:r>
      <w:r>
        <w:rPr>
          <w:rFonts w:hint="eastAsia" w:ascii="宋体-简" w:hAnsi="宋体-简" w:eastAsia="宋体-简"/>
          <w:b/>
        </w:rPr>
        <w:t>参赛</w:t>
      </w:r>
      <w:r>
        <w:rPr>
          <w:rFonts w:ascii="宋体-简" w:hAnsi="宋体-简" w:eastAsia="宋体-简"/>
          <w:b/>
        </w:rPr>
        <w:t>对象与组别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参赛</w:t>
      </w:r>
      <w:r>
        <w:rPr>
          <w:rFonts w:ascii="宋体-简" w:hAnsi="宋体-简" w:eastAsia="宋体-简"/>
        </w:rPr>
        <w:t>对象为全校学生与在职教师。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分为</w:t>
      </w:r>
      <w:r>
        <w:rPr>
          <w:rFonts w:ascii="宋体-简" w:hAnsi="宋体-简" w:eastAsia="宋体-简"/>
        </w:rPr>
        <w:t>大学生组（含研究生组）和教师组两个组别</w:t>
      </w:r>
      <w:r>
        <w:rPr>
          <w:rFonts w:hint="eastAsia" w:ascii="宋体-简" w:hAnsi="宋体-简" w:eastAsia="宋体-简"/>
        </w:rPr>
        <w:t>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每组</w:t>
      </w:r>
      <w:r>
        <w:rPr>
          <w:rFonts w:ascii="宋体-简" w:hAnsi="宋体-简" w:eastAsia="宋体-简"/>
        </w:rPr>
        <w:t>可个人参赛，</w:t>
      </w:r>
      <w:r>
        <w:rPr>
          <w:rFonts w:hint="eastAsia" w:ascii="宋体-简" w:hAnsi="宋体-简" w:eastAsia="宋体-简"/>
        </w:rPr>
        <w:t>也可</w:t>
      </w:r>
      <w:r>
        <w:rPr>
          <w:rFonts w:ascii="宋体-简" w:hAnsi="宋体-简" w:eastAsia="宋体-简"/>
        </w:rPr>
        <w:t>2</w:t>
      </w:r>
      <w:r>
        <w:rPr>
          <w:rFonts w:hint="eastAsia" w:ascii="宋体-简" w:hAnsi="宋体-简" w:eastAsia="宋体-简"/>
        </w:rPr>
        <w:t>人</w:t>
      </w:r>
      <w:r>
        <w:rPr>
          <w:rFonts w:ascii="宋体-简" w:hAnsi="宋体-简" w:eastAsia="宋体-简"/>
        </w:rPr>
        <w:t>或2</w:t>
      </w:r>
      <w:r>
        <w:rPr>
          <w:rFonts w:hint="eastAsia" w:ascii="宋体-简" w:hAnsi="宋体-简" w:eastAsia="宋体-简"/>
        </w:rPr>
        <w:t>人</w:t>
      </w:r>
      <w:r>
        <w:rPr>
          <w:rFonts w:ascii="宋体-简" w:hAnsi="宋体-简" w:eastAsia="宋体-简"/>
        </w:rPr>
        <w:t>以上组成团队参赛，</w:t>
      </w:r>
      <w:r>
        <w:rPr>
          <w:rFonts w:hint="eastAsia" w:ascii="宋体-简" w:hAnsi="宋体-简" w:eastAsia="宋体-简"/>
        </w:rPr>
        <w:t>参赛</w:t>
      </w:r>
      <w:r>
        <w:rPr>
          <w:rFonts w:ascii="宋体-简" w:hAnsi="宋体-简" w:eastAsia="宋体-简"/>
        </w:rPr>
        <w:t>过程中人员不得替换、</w:t>
      </w:r>
      <w:r>
        <w:rPr>
          <w:rFonts w:hint="eastAsia" w:ascii="宋体-简" w:hAnsi="宋体-简" w:eastAsia="宋体-简"/>
        </w:rPr>
        <w:t>不得</w:t>
      </w:r>
      <w:r>
        <w:rPr>
          <w:rFonts w:ascii="宋体-简" w:hAnsi="宋体-简" w:eastAsia="宋体-简"/>
        </w:rPr>
        <w:t>增加。</w:t>
      </w:r>
      <w:r>
        <w:rPr>
          <w:rFonts w:hint="eastAsia" w:ascii="宋体-简" w:hAnsi="宋体-简" w:eastAsia="宋体-简"/>
        </w:rPr>
        <w:t>不得跨组参赛。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  <w:b/>
        </w:rPr>
      </w:pPr>
      <w:r>
        <w:rPr>
          <w:rFonts w:hint="eastAsia" w:ascii="宋体-简" w:hAnsi="宋体-简" w:eastAsia="宋体-简"/>
          <w:b/>
          <w:lang w:eastAsia="zh-Hans"/>
        </w:rPr>
        <w:t>二</w:t>
      </w:r>
      <w:r>
        <w:rPr>
          <w:rFonts w:ascii="宋体-简" w:hAnsi="宋体-简" w:eastAsia="宋体-简"/>
          <w:b/>
        </w:rPr>
        <w:t>、</w:t>
      </w:r>
      <w:r>
        <w:rPr>
          <w:rFonts w:hint="eastAsia" w:ascii="宋体-简" w:hAnsi="宋体-简" w:eastAsia="宋体-简"/>
          <w:b/>
        </w:rPr>
        <w:t>参赛要求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（</w:t>
      </w:r>
      <w:r>
        <w:rPr>
          <w:rFonts w:ascii="宋体-简" w:hAnsi="宋体-简" w:eastAsia="宋体-简"/>
        </w:rPr>
        <w:t>一</w:t>
      </w:r>
      <w:r>
        <w:rPr>
          <w:rFonts w:hint="eastAsia" w:ascii="宋体-简" w:hAnsi="宋体-简" w:eastAsia="宋体-简"/>
        </w:rPr>
        <w:t>）</w:t>
      </w:r>
      <w:r>
        <w:rPr>
          <w:rFonts w:ascii="宋体-简" w:hAnsi="宋体-简" w:eastAsia="宋体-简"/>
        </w:rPr>
        <w:t>内容要求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ascii="宋体-简" w:hAnsi="宋体-简" w:eastAsia="宋体-简"/>
        </w:rPr>
        <w:t>我国古代、近现代和当代有社会影响</w:t>
      </w:r>
      <w:r>
        <w:rPr>
          <w:rFonts w:hint="eastAsia" w:ascii="宋体-简" w:hAnsi="宋体-简" w:eastAsia="宋体-简"/>
        </w:rPr>
        <w:t>⼒和典范价值的，</w:t>
      </w:r>
      <w:r>
        <w:rPr>
          <w:rFonts w:ascii="宋体-简" w:hAnsi="宋体-简" w:eastAsia="宋体-简"/>
        </w:rPr>
        <w:t>体现中</w:t>
      </w:r>
      <w:r>
        <w:rPr>
          <w:rFonts w:hint="eastAsia" w:ascii="宋体-简" w:hAnsi="宋体-简" w:eastAsia="宋体-简"/>
        </w:rPr>
        <w:t>华优秀⽂化的经典诗词、⽂章和优秀图书内容节选。</w:t>
      </w:r>
      <w:r>
        <w:rPr>
          <w:rFonts w:ascii="宋体-简" w:hAnsi="宋体-简" w:eastAsia="宋体-简"/>
        </w:rPr>
        <w:t>当代作品应为</w:t>
      </w:r>
      <w:r>
        <w:rPr>
          <w:rFonts w:hint="eastAsia" w:ascii="宋体-简" w:hAnsi="宋体-简" w:eastAsia="宋体-简"/>
        </w:rPr>
        <w:t>已正式出版或由主流媒体公开发布或发表的。</w:t>
      </w:r>
      <w:r>
        <w:rPr>
          <w:rFonts w:ascii="宋体-简" w:hAnsi="宋体-简" w:eastAsia="宋体-简"/>
        </w:rPr>
        <w:t xml:space="preserve"> 诵读</w:t>
      </w:r>
      <w:r>
        <w:rPr>
          <w:rFonts w:hint="eastAsia" w:ascii="宋体-简" w:hAnsi="宋体-简" w:eastAsia="宋体-简"/>
        </w:rPr>
        <w:t>⽂本主体前后可根据需要增加总计不超过</w:t>
      </w:r>
      <w:r>
        <w:rPr>
          <w:rFonts w:ascii="宋体-简" w:hAnsi="宋体-简" w:eastAsia="宋体-简"/>
        </w:rPr>
        <w:t xml:space="preserve"> 200 字的过渡语。 改编、</w:t>
      </w:r>
      <w:r>
        <w:rPr>
          <w:rFonts w:hint="eastAsia" w:ascii="宋体-简" w:hAnsi="宋体-简" w:eastAsia="宋体-简"/>
        </w:rPr>
        <w:t>⽹络以及⾃</w:t>
      </w:r>
      <w:r>
        <w:rPr>
          <w:rFonts w:ascii="宋体-简" w:hAnsi="宋体-简" w:eastAsia="宋体-简"/>
        </w:rPr>
        <w:t>创</w:t>
      </w:r>
      <w:r>
        <w:rPr>
          <w:rFonts w:hint="eastAsia" w:ascii="宋体-简" w:hAnsi="宋体-简" w:eastAsia="宋体-简"/>
        </w:rPr>
        <w:t>⽂本不在征集之列。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（</w:t>
      </w:r>
      <w:r>
        <w:rPr>
          <w:rFonts w:ascii="宋体-简" w:hAnsi="宋体-简" w:eastAsia="宋体-简"/>
        </w:rPr>
        <w:t>二</w:t>
      </w:r>
      <w:r>
        <w:rPr>
          <w:rFonts w:hint="eastAsia" w:ascii="宋体-简" w:hAnsi="宋体-简" w:eastAsia="宋体-简"/>
        </w:rPr>
        <w:t>）</w:t>
      </w:r>
      <w:r>
        <w:rPr>
          <w:rFonts w:ascii="宋体-简" w:hAnsi="宋体-简" w:eastAsia="宋体-简"/>
        </w:rPr>
        <w:t>形式要求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ascii="宋体-简" w:hAnsi="宋体-简" w:eastAsia="宋体-简" w:cs="Calibri"/>
        </w:rPr>
        <w:t>1.参赛作品要求为 2023 年新录制创作的视频，</w:t>
      </w:r>
      <w:r>
        <w:rPr>
          <w:rFonts w:hint="eastAsia" w:ascii="宋体-简" w:hAnsi="宋体-简" w:eastAsia="宋体-简" w:cs="Calibri"/>
        </w:rPr>
        <w:t>⾼清</w:t>
      </w:r>
      <w:r>
        <w:rPr>
          <w:rFonts w:ascii="宋体-简" w:hAnsi="宋体-简" w:eastAsia="宋体-简" w:cs="Calibri"/>
        </w:rPr>
        <w:t xml:space="preserve"> 1920*1080</w:t>
      </w:r>
      <w:r>
        <w:rPr>
          <w:rFonts w:hint="eastAsia" w:ascii="宋体-简" w:hAnsi="宋体-简" w:eastAsia="宋体-简" w:cs="Calibri"/>
        </w:rPr>
        <w:t>横屏拍摄，</w:t>
      </w:r>
      <w:r>
        <w:rPr>
          <w:rFonts w:ascii="宋体-简" w:hAnsi="宋体-简" w:eastAsia="宋体-简" w:cs="Calibri"/>
        </w:rPr>
        <w:t>格式为MP4</w:t>
      </w:r>
      <w:r>
        <w:rPr>
          <w:rFonts w:hint="eastAsia" w:ascii="宋体-简" w:hAnsi="宋体-简" w:eastAsia="宋体-简" w:cs="Calibri"/>
        </w:rPr>
        <w:t>，长度为</w:t>
      </w:r>
      <w:r>
        <w:rPr>
          <w:rFonts w:ascii="宋体-简" w:hAnsi="宋体-简" w:eastAsia="宋体-简" w:cs="Calibri"/>
        </w:rPr>
        <w:t>3-6分钟</w:t>
      </w:r>
      <w:r>
        <w:rPr>
          <w:rFonts w:hint="eastAsia" w:ascii="宋体-简" w:hAnsi="宋体-简" w:eastAsia="宋体-简" w:cs="Calibri"/>
        </w:rPr>
        <w:t>，⼤⼩不超过</w:t>
      </w:r>
      <w:r>
        <w:rPr>
          <w:rFonts w:ascii="宋体-简" w:hAnsi="宋体-简" w:eastAsia="宋体-简" w:cs="Calibri"/>
        </w:rPr>
        <w:t>700MB，图</w:t>
      </w:r>
      <w:r>
        <w:rPr>
          <w:rFonts w:hint="eastAsia" w:ascii="宋体-简" w:hAnsi="宋体-简" w:eastAsia="宋体-简" w:cs="Calibri"/>
        </w:rPr>
        <w:t>像、</w:t>
      </w:r>
      <w:r>
        <w:rPr>
          <w:rFonts w:ascii="宋体-简" w:hAnsi="宋体-简" w:eastAsia="宋体-简" w:cs="Calibri"/>
        </w:rPr>
        <w:t>声</w:t>
      </w:r>
      <w:r>
        <w:rPr>
          <w:rFonts w:hint="eastAsia" w:ascii="宋体-简" w:hAnsi="宋体-简" w:eastAsia="宋体-简" w:cs="Calibri"/>
        </w:rPr>
        <w:t>⾳清晰，</w:t>
      </w:r>
      <w:r>
        <w:rPr>
          <w:rFonts w:ascii="宋体-简" w:hAnsi="宋体-简" w:eastAsia="宋体-简" w:cs="Calibri"/>
        </w:rPr>
        <w:t xml:space="preserve">不抖动、 </w:t>
      </w:r>
      <w:r>
        <w:rPr>
          <w:rFonts w:hint="eastAsia" w:ascii="宋体-简" w:hAnsi="宋体-简" w:eastAsia="宋体-简" w:cs="Calibri"/>
        </w:rPr>
        <w:t>⽆噪⾳。</w:t>
      </w:r>
      <w:r>
        <w:rPr>
          <w:rFonts w:ascii="宋体-简" w:hAnsi="宋体-简" w:eastAsia="宋体-简" w:cs="Calibri"/>
        </w:rPr>
        <w:t>视频作品必须同期录</w:t>
      </w:r>
      <w:r>
        <w:rPr>
          <w:rFonts w:hint="eastAsia" w:ascii="宋体-简" w:hAnsi="宋体-简" w:eastAsia="宋体-简" w:cs="Calibri"/>
        </w:rPr>
        <w:t>⾳，</w:t>
      </w:r>
      <w:r>
        <w:rPr>
          <w:rFonts w:ascii="宋体-简" w:hAnsi="宋体-简" w:eastAsia="宋体-简" w:cs="Calibri"/>
        </w:rPr>
        <w:t>不得后</w:t>
      </w:r>
      <w:r>
        <w:rPr>
          <w:rFonts w:hint="eastAsia" w:ascii="宋体-简" w:hAnsi="宋体-简" w:eastAsia="宋体-简" w:cs="Calibri"/>
        </w:rPr>
        <w:t>期配⾳。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ascii="宋体-简" w:hAnsi="宋体-简" w:eastAsia="宋体-简" w:cs="Calibri"/>
        </w:rPr>
        <w:t>2.视频开头以</w:t>
      </w:r>
      <w:r>
        <w:rPr>
          <w:rFonts w:hint="eastAsia" w:ascii="宋体-简" w:hAnsi="宋体-简" w:eastAsia="宋体-简" w:cs="Calibri"/>
        </w:rPr>
        <w:t>⽂字⽅式展示作品名称及作品作者、</w:t>
      </w:r>
      <w:r>
        <w:rPr>
          <w:rFonts w:ascii="宋体-简" w:hAnsi="宋体-简" w:eastAsia="宋体-简" w:cs="Calibri"/>
        </w:rPr>
        <w:t>参赛者姓</w:t>
      </w:r>
      <w:r>
        <w:rPr>
          <w:rFonts w:hint="eastAsia" w:ascii="宋体-简" w:hAnsi="宋体-简" w:eastAsia="宋体-简" w:cs="Calibri"/>
        </w:rPr>
        <w:t>名、</w:t>
      </w:r>
      <w:r>
        <w:rPr>
          <w:rFonts w:ascii="宋体-简" w:hAnsi="宋体-简" w:eastAsia="宋体-简" w:cs="Calibri"/>
        </w:rPr>
        <w:t>指导教师、 组别等内容</w:t>
      </w:r>
      <w:r>
        <w:rPr>
          <w:rFonts w:hint="eastAsia" w:ascii="宋体-简" w:hAnsi="宋体-简" w:eastAsia="宋体-简" w:cs="Calibri"/>
        </w:rPr>
        <w:t>。⼤赛官⽹（</w:t>
      </w:r>
      <w:r>
        <w:rPr>
          <w:rFonts w:ascii="宋体-简" w:hAnsi="宋体-简" w:eastAsia="宋体-简" w:cs="Calibri"/>
        </w:rPr>
        <w:t>www.jingdiansxj.cn）提供</w:t>
      </w:r>
      <w:r>
        <w:rPr>
          <w:rFonts w:hint="eastAsia" w:ascii="宋体-简" w:hAnsi="宋体-简" w:eastAsia="宋体-简" w:cs="Calibri"/>
        </w:rPr>
        <w:t>⽚头模板和字幕标准，</w:t>
      </w:r>
      <w:r>
        <w:rPr>
          <w:rFonts w:ascii="宋体-简" w:hAnsi="宋体-简" w:eastAsia="宋体-简" w:cs="Calibri"/>
        </w:rPr>
        <w:t>请参</w:t>
      </w:r>
      <w:r>
        <w:rPr>
          <w:rFonts w:hint="eastAsia" w:ascii="宋体-简" w:hAnsi="宋体-简" w:eastAsia="宋体-简" w:cs="Calibri"/>
        </w:rPr>
        <w:t>赛选⼿下载并使⽤。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ascii="宋体-简" w:hAnsi="宋体-简" w:eastAsia="宋体-简" w:cs="Calibri"/>
        </w:rPr>
        <w:t>3.视频</w:t>
      </w:r>
      <w:r>
        <w:rPr>
          <w:rFonts w:hint="eastAsia" w:ascii="宋体-简" w:hAnsi="宋体-简" w:eastAsia="宋体-简" w:cs="Calibri"/>
        </w:rPr>
        <w:t>⽂字建议使⽤⽅正字库字体或其他有版权的字体，</w:t>
      </w:r>
      <w:r>
        <w:rPr>
          <w:rFonts w:ascii="宋体-简" w:hAnsi="宋体-简" w:eastAsia="宋体-简" w:cs="Calibri"/>
        </w:rPr>
        <w:t>视频</w:t>
      </w:r>
      <w:r>
        <w:rPr>
          <w:rFonts w:hint="eastAsia" w:ascii="宋体-简" w:hAnsi="宋体-简" w:eastAsia="宋体-简" w:cs="Calibri"/>
        </w:rPr>
        <w:t>中不得使⽤未经肖像权⼈同意的肖像，</w:t>
      </w:r>
      <w:r>
        <w:rPr>
          <w:rFonts w:ascii="宋体-简" w:hAnsi="宋体-简" w:eastAsia="宋体-简" w:cs="Calibri"/>
        </w:rPr>
        <w:t>不得使</w:t>
      </w:r>
      <w:r>
        <w:rPr>
          <w:rFonts w:hint="eastAsia" w:ascii="宋体-简" w:hAnsi="宋体-简" w:eastAsia="宋体-简" w:cs="Calibri"/>
        </w:rPr>
        <w:t>⽤未经授权的图⽚、视频和⾳频，</w:t>
      </w:r>
      <w:r>
        <w:rPr>
          <w:rFonts w:ascii="宋体-简" w:hAnsi="宋体-简" w:eastAsia="宋体-简" w:cs="Calibri"/>
        </w:rPr>
        <w:t>不得出现与诵读</w:t>
      </w:r>
      <w:r>
        <w:rPr>
          <w:rFonts w:hint="eastAsia" w:ascii="宋体-简" w:hAnsi="宋体-简" w:eastAsia="宋体-简" w:cs="Calibri"/>
        </w:rPr>
        <w:t>⼤赛⽆关的条幅、角标等。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hint="eastAsia" w:ascii="宋体-简" w:hAnsi="宋体-简" w:eastAsia="宋体-简" w:cs="Calibri"/>
        </w:rPr>
        <w:t>（三）</w:t>
      </w:r>
      <w:r>
        <w:rPr>
          <w:rFonts w:ascii="宋体-简" w:hAnsi="宋体-简" w:eastAsia="宋体-简" w:cs="Calibri"/>
        </w:rPr>
        <w:t xml:space="preserve"> 其他要求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ascii="宋体-简" w:hAnsi="宋体-简" w:eastAsia="宋体-简" w:cs="Calibri"/>
        </w:rPr>
        <w:t>1.作品可借助</w:t>
      </w:r>
      <w:r>
        <w:rPr>
          <w:rFonts w:hint="eastAsia" w:ascii="宋体-简" w:hAnsi="宋体-简" w:eastAsia="宋体-简" w:cs="Calibri"/>
        </w:rPr>
        <w:t>⾳乐、</w:t>
      </w:r>
      <w:r>
        <w:rPr>
          <w:rFonts w:ascii="宋体-简" w:hAnsi="宋体-简" w:eastAsia="宋体-简" w:cs="Calibri"/>
        </w:rPr>
        <w:t>服装、吟诵等</w:t>
      </w:r>
      <w:r>
        <w:rPr>
          <w:rFonts w:hint="eastAsia" w:ascii="宋体-简" w:hAnsi="宋体-简" w:eastAsia="宋体-简" w:cs="Calibri"/>
        </w:rPr>
        <w:t>⼿段融合展现诵读内容。⿎励以团队形式诵读。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 w:cs="Calibri"/>
        </w:rPr>
      </w:pPr>
      <w:r>
        <w:rPr>
          <w:rFonts w:ascii="宋体-简" w:hAnsi="宋体-简" w:eastAsia="宋体-简" w:cs="Calibri"/>
        </w:rPr>
        <w:t>2.每</w:t>
      </w:r>
      <w:r>
        <w:rPr>
          <w:rFonts w:hint="eastAsia" w:ascii="宋体-简" w:hAnsi="宋体-简" w:eastAsia="宋体-简" w:cs="Calibri"/>
        </w:rPr>
        <w:t>⼈最多可参与个⼈和团队诵读作品各</w:t>
      </w:r>
      <w:r>
        <w:rPr>
          <w:rFonts w:ascii="宋体-简" w:hAnsi="宋体-简" w:eastAsia="宋体-简" w:cs="Calibri"/>
        </w:rPr>
        <w:t>1个。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ascii="宋体-简" w:hAnsi="宋体-简" w:eastAsia="宋体-简" w:cs="Calibri"/>
        </w:rPr>
        <w:t>3.正确、规范填写参赛者姓名、作品名称、所在</w:t>
      </w:r>
      <w:r>
        <w:rPr>
          <w:rFonts w:hint="eastAsia" w:ascii="宋体-简" w:hAnsi="宋体-简" w:eastAsia="宋体-简" w:cs="Calibri"/>
        </w:rPr>
        <w:t>学院</w:t>
      </w:r>
      <w:r>
        <w:rPr>
          <w:rFonts w:ascii="宋体-简" w:hAnsi="宋体-简" w:eastAsia="宋体-简" w:cs="Calibri"/>
        </w:rPr>
        <w:t>等</w:t>
      </w:r>
      <w:r>
        <w:rPr>
          <w:rFonts w:hint="eastAsia" w:ascii="宋体-简" w:hAnsi="宋体-简" w:eastAsia="宋体-简" w:cs="Calibri"/>
        </w:rPr>
        <w:t>信息。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  <w:lang w:eastAsia="zh-Hans"/>
        </w:rPr>
        <w:t>三</w:t>
      </w:r>
      <w:r>
        <w:rPr>
          <w:rFonts w:ascii="宋体-简" w:hAnsi="宋体-简" w:eastAsia="宋体-简"/>
        </w:rPr>
        <w:t>、</w:t>
      </w:r>
      <w:r>
        <w:rPr>
          <w:rFonts w:hint="eastAsia" w:ascii="宋体-简" w:hAnsi="宋体-简" w:eastAsia="宋体-简"/>
        </w:rPr>
        <w:t>赛程</w:t>
      </w:r>
      <w:r>
        <w:rPr>
          <w:rFonts w:ascii="宋体-简" w:hAnsi="宋体-简" w:eastAsia="宋体-简"/>
        </w:rPr>
        <w:t>安排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（一）基层遴选（2022年5月</w:t>
      </w:r>
      <w:r>
        <w:rPr>
          <w:rFonts w:ascii="宋体-简" w:hAnsi="宋体-简" w:eastAsia="宋体-简"/>
        </w:rPr>
        <w:t>5</w:t>
      </w:r>
      <w:r>
        <w:rPr>
          <w:rFonts w:hint="eastAsia" w:ascii="宋体-简" w:hAnsi="宋体-简" w:eastAsia="宋体-简"/>
        </w:rPr>
        <w:t>日—5月</w:t>
      </w:r>
      <w:r>
        <w:rPr>
          <w:rFonts w:ascii="宋体-简" w:hAnsi="宋体-简" w:eastAsia="宋体-简"/>
        </w:rPr>
        <w:t>14</w:t>
      </w:r>
      <w:r>
        <w:rPr>
          <w:rFonts w:hint="eastAsia" w:ascii="宋体-简" w:hAnsi="宋体-简" w:eastAsia="宋体-简"/>
        </w:rPr>
        <w:t>日）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1.选拔</w:t>
      </w:r>
      <w:r>
        <w:rPr>
          <w:rFonts w:ascii="宋体-简" w:hAnsi="宋体-简" w:eastAsia="宋体-简"/>
        </w:rPr>
        <w:t>方式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大学生组</w:t>
      </w:r>
      <w:r>
        <w:rPr>
          <w:rFonts w:ascii="宋体-简" w:hAnsi="宋体-简" w:eastAsia="宋体-简"/>
        </w:rPr>
        <w:t>（研究生组）：</w:t>
      </w:r>
      <w:r>
        <w:rPr>
          <w:rFonts w:hint="eastAsia" w:ascii="宋体-简" w:hAnsi="宋体-简" w:eastAsia="宋体-简"/>
        </w:rPr>
        <w:t>通过</w:t>
      </w:r>
      <w:r>
        <w:rPr>
          <w:rFonts w:ascii="宋体-简" w:hAnsi="宋体-简" w:eastAsia="宋体-简"/>
        </w:rPr>
        <w:t>视频评选12</w:t>
      </w:r>
      <w:r>
        <w:rPr>
          <w:rFonts w:hint="eastAsia" w:ascii="宋体-简" w:hAnsi="宋体-简" w:eastAsia="宋体-简"/>
        </w:rPr>
        <w:t>件</w:t>
      </w:r>
      <w:r>
        <w:rPr>
          <w:rFonts w:ascii="宋体-简" w:hAnsi="宋体-简" w:eastAsia="宋体-简"/>
        </w:rPr>
        <w:t>作品参加</w:t>
      </w:r>
      <w:r>
        <w:rPr>
          <w:rFonts w:hint="eastAsia" w:ascii="宋体-简" w:hAnsi="宋体-简" w:eastAsia="宋体-简"/>
        </w:rPr>
        <w:t>校内选拔</w:t>
      </w:r>
      <w:r>
        <w:rPr>
          <w:rFonts w:ascii="宋体-简" w:hAnsi="宋体-简" w:eastAsia="宋体-简"/>
        </w:rPr>
        <w:t>赛</w:t>
      </w:r>
      <w:r>
        <w:rPr>
          <w:rFonts w:hint="eastAsia" w:ascii="宋体-简" w:hAnsi="宋体-简" w:eastAsia="宋体-简"/>
        </w:rPr>
        <w:t>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教师组</w:t>
      </w:r>
      <w:r>
        <w:rPr>
          <w:rFonts w:ascii="宋体-简" w:hAnsi="宋体-简" w:eastAsia="宋体-简"/>
        </w:rPr>
        <w:t>：选拔2</w:t>
      </w:r>
      <w:r>
        <w:rPr>
          <w:rFonts w:hint="eastAsia" w:ascii="宋体-简" w:hAnsi="宋体-简" w:eastAsia="宋体-简"/>
        </w:rPr>
        <w:t>件</w:t>
      </w:r>
      <w:r>
        <w:rPr>
          <w:rFonts w:ascii="宋体-简" w:hAnsi="宋体-简" w:eastAsia="宋体-简"/>
        </w:rPr>
        <w:t>优秀作品</w:t>
      </w:r>
      <w:r>
        <w:rPr>
          <w:rFonts w:hint="eastAsia" w:ascii="宋体-简" w:hAnsi="宋体-简" w:eastAsia="宋体-简"/>
        </w:rPr>
        <w:t>参加</w:t>
      </w:r>
      <w:r>
        <w:rPr>
          <w:rFonts w:ascii="宋体-简" w:hAnsi="宋体-简" w:eastAsia="宋体-简"/>
        </w:rPr>
        <w:t>上海市级比赛。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（二）校内选拔赛（5月下旬）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5月下旬举办校内选拔比赛，比赛时间另行通知</w:t>
      </w:r>
      <w:r>
        <w:rPr>
          <w:rFonts w:ascii="宋体-简" w:hAnsi="宋体-简" w:eastAsia="宋体-简"/>
        </w:rPr>
        <w:t>。</w:t>
      </w:r>
      <w:r>
        <w:rPr>
          <w:rFonts w:hint="eastAsia" w:ascii="宋体-简" w:hAnsi="宋体-简" w:eastAsia="宋体-简"/>
        </w:rPr>
        <w:t>比赛将择优推荐选手参加上海市级比赛。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2.报送</w:t>
      </w:r>
      <w:r>
        <w:rPr>
          <w:rFonts w:ascii="宋体-简" w:hAnsi="宋体-简" w:eastAsia="宋体-简"/>
        </w:rPr>
        <w:t>方式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报名时间：5月</w:t>
      </w:r>
      <w:r>
        <w:rPr>
          <w:rFonts w:ascii="宋体-简" w:hAnsi="宋体-简" w:eastAsia="宋体-简"/>
        </w:rPr>
        <w:t>5</w:t>
      </w:r>
      <w:r>
        <w:rPr>
          <w:rFonts w:hint="eastAsia" w:ascii="宋体-简" w:hAnsi="宋体-简" w:eastAsia="宋体-简"/>
        </w:rPr>
        <w:t>日－5月</w:t>
      </w:r>
      <w:r>
        <w:rPr>
          <w:rFonts w:ascii="宋体-简" w:hAnsi="宋体-简" w:eastAsia="宋体-简"/>
        </w:rPr>
        <w:t>14</w:t>
      </w:r>
      <w:r>
        <w:rPr>
          <w:rFonts w:hint="eastAsia" w:ascii="宋体-简" w:hAnsi="宋体-简" w:eastAsia="宋体-简"/>
        </w:rPr>
        <w:t>日（1</w:t>
      </w:r>
      <w:r>
        <w:rPr>
          <w:rFonts w:ascii="宋体-简" w:hAnsi="宋体-简" w:eastAsia="宋体-简"/>
        </w:rPr>
        <w:t>6:00</w:t>
      </w:r>
      <w:r>
        <w:rPr>
          <w:rFonts w:hint="eastAsia" w:ascii="宋体-简" w:hAnsi="宋体-简" w:eastAsia="宋体-简"/>
        </w:rPr>
        <w:t>前）。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报名方式：报名提交报名表（见附件1）和参赛视频，邮件以“2</w:t>
      </w:r>
      <w:r>
        <w:rPr>
          <w:rFonts w:ascii="宋体-简" w:hAnsi="宋体-简" w:eastAsia="宋体-简"/>
        </w:rPr>
        <w:t>023</w:t>
      </w:r>
      <w:r>
        <w:rPr>
          <w:rFonts w:hint="eastAsia" w:ascii="宋体-简" w:hAnsi="宋体-简" w:eastAsia="宋体-简"/>
        </w:rPr>
        <w:t>诵读比赛：学号（工号）＋姓名＋作品名”为名，发送到yuweisues@163.com 邮箱。朗诵视频也以“2</w:t>
      </w:r>
      <w:r>
        <w:rPr>
          <w:rFonts w:ascii="宋体-简" w:hAnsi="宋体-简" w:eastAsia="宋体-简"/>
        </w:rPr>
        <w:t>023</w:t>
      </w:r>
      <w:r>
        <w:rPr>
          <w:rFonts w:hint="eastAsia" w:ascii="宋体-简" w:hAnsi="宋体-简" w:eastAsia="宋体-简"/>
        </w:rPr>
        <w:t>诵读比赛学号（工号）＋姓名＋作品名”。请在一个邮件中上传两个独立文件，不要以压缩文件形式发送。如有问题</w:t>
      </w:r>
      <w:r>
        <w:rPr>
          <w:rFonts w:ascii="宋体-简" w:hAnsi="宋体-简" w:eastAsia="宋体-简"/>
        </w:rPr>
        <w:t>，</w:t>
      </w:r>
      <w:r>
        <w:rPr>
          <w:rFonts w:hint="eastAsia" w:ascii="宋体-简" w:hAnsi="宋体-简" w:eastAsia="宋体-简"/>
        </w:rPr>
        <w:t>请</w:t>
      </w:r>
      <w:r>
        <w:rPr>
          <w:rFonts w:ascii="宋体-简" w:hAnsi="宋体-简" w:eastAsia="宋体-简"/>
        </w:rPr>
        <w:t>通过</w:t>
      </w:r>
      <w:r>
        <w:rPr>
          <w:rFonts w:hint="eastAsia" w:ascii="宋体-简" w:hAnsi="宋体-简" w:eastAsia="宋体-简"/>
        </w:rPr>
        <w:t>邮件联系负责老师。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  <w:lang w:eastAsia="zh-Hans"/>
        </w:rPr>
        <w:t>四</w:t>
      </w:r>
      <w:r>
        <w:rPr>
          <w:rFonts w:ascii="宋体-简" w:hAnsi="宋体-简" w:eastAsia="宋体-简"/>
        </w:rPr>
        <w:t>、</w:t>
      </w:r>
      <w:r>
        <w:rPr>
          <w:rFonts w:hint="eastAsia" w:ascii="宋体-简" w:hAnsi="宋体-简" w:eastAsia="宋体-简"/>
        </w:rPr>
        <w:t>奖项</w:t>
      </w:r>
      <w:r>
        <w:rPr>
          <w:rFonts w:ascii="宋体-简" w:hAnsi="宋体-简" w:eastAsia="宋体-简"/>
        </w:rPr>
        <w:t>设置</w:t>
      </w:r>
    </w:p>
    <w:p>
      <w:pPr>
        <w:adjustRightInd w:val="0"/>
        <w:snapToGrid w:val="0"/>
        <w:ind w:firstLine="480" w:firstLineChars="200"/>
        <w:rPr>
          <w:rFonts w:hint="default" w:ascii="宋体-简" w:hAnsi="宋体-简" w:eastAsia="宋体-简"/>
          <w:lang w:eastAsia="zh-Hans"/>
        </w:rPr>
      </w:pPr>
      <w:r>
        <w:rPr>
          <w:rFonts w:hint="eastAsia" w:ascii="宋体-简" w:hAnsi="宋体-简" w:eastAsia="宋体-简"/>
        </w:rPr>
        <w:t>本次比赛</w:t>
      </w:r>
      <w:r>
        <w:rPr>
          <w:rFonts w:ascii="宋体-简" w:hAnsi="宋体-简" w:eastAsia="宋体-简"/>
        </w:rPr>
        <w:t>大学生组</w:t>
      </w:r>
      <w:r>
        <w:rPr>
          <w:rFonts w:hint="eastAsia" w:ascii="宋体-简" w:hAnsi="宋体-简" w:eastAsia="宋体-简"/>
        </w:rPr>
        <w:t>设一等奖1名，二等奖2名，三等奖3名。</w:t>
      </w:r>
      <w:r>
        <w:rPr>
          <w:rFonts w:ascii="宋体-简" w:hAnsi="宋体-简" w:eastAsia="宋体-简"/>
        </w:rPr>
        <w:t>获奖选手将择优推荐参加</w:t>
      </w:r>
      <w:r>
        <w:rPr>
          <w:rFonts w:hint="eastAsia" w:ascii="宋体-简" w:hAnsi="宋体-简" w:eastAsia="宋体-简"/>
        </w:rPr>
        <w:t>上海市教委组织的第五届中华经典诵写讲大赛上海赛区比赛</w:t>
      </w:r>
      <w:r>
        <w:rPr>
          <w:rFonts w:hint="default" w:ascii="宋体-简" w:hAnsi="宋体-简" w:eastAsia="宋体-简"/>
        </w:rPr>
        <w:t>，</w:t>
      </w:r>
      <w:r>
        <w:rPr>
          <w:rFonts w:hint="eastAsia" w:ascii="宋体-简" w:hAnsi="宋体-简" w:eastAsia="宋体-简"/>
          <w:lang w:val="en-US" w:eastAsia="zh-Hans"/>
        </w:rPr>
        <w:t>并根据</w:t>
      </w:r>
      <w:r>
        <w:rPr>
          <w:rFonts w:hint="default" w:ascii="宋体-简" w:hAnsi="宋体-简" w:eastAsia="宋体-简"/>
          <w:lang w:eastAsia="zh-Hans"/>
        </w:rPr>
        <w:t>《</w:t>
      </w:r>
      <w:r>
        <w:rPr>
          <w:rFonts w:hint="eastAsia" w:ascii="宋体-简" w:hAnsi="宋体-简" w:eastAsia="宋体-简"/>
          <w:lang w:val="en-US" w:eastAsia="zh-Hans"/>
        </w:rPr>
        <w:t>上海工程技术大学第二课堂学分实施办法</w:t>
      </w:r>
      <w:r>
        <w:rPr>
          <w:rFonts w:hint="default" w:ascii="宋体-简" w:hAnsi="宋体-简" w:eastAsia="宋体-简"/>
          <w:lang w:eastAsia="zh-Hans"/>
        </w:rPr>
        <w:t>》</w:t>
      </w:r>
      <w:r>
        <w:rPr>
          <w:rFonts w:hint="eastAsia" w:ascii="宋体-简" w:hAnsi="宋体-简" w:eastAsia="宋体-简"/>
          <w:lang w:val="en-US" w:eastAsia="zh-Hans"/>
        </w:rPr>
        <w:t>获得相应的创新学分</w:t>
      </w:r>
      <w:r>
        <w:rPr>
          <w:rFonts w:hint="default" w:ascii="宋体-简" w:hAnsi="宋体-简" w:eastAsia="宋体-简"/>
          <w:lang w:eastAsia="zh-Hans"/>
        </w:rPr>
        <w:t>。</w:t>
      </w:r>
      <w:bookmarkStart w:id="0" w:name="_GoBack"/>
      <w:bookmarkEnd w:id="0"/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  <w:lang w:eastAsia="zh-Hans"/>
        </w:rPr>
        <w:t>五</w:t>
      </w:r>
      <w:r>
        <w:rPr>
          <w:rFonts w:ascii="宋体-简" w:hAnsi="宋体-简" w:eastAsia="宋体-简"/>
        </w:rPr>
        <w:t>、联系方式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邮箱：yuweisues@163.com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  <w:r>
        <w:rPr>
          <w:rFonts w:hint="eastAsia" w:ascii="宋体-简" w:hAnsi="宋体-简" w:eastAsia="宋体-简"/>
        </w:rPr>
        <w:t>联系老师：马克思主义学院</w:t>
      </w:r>
      <w:r>
        <w:rPr>
          <w:rFonts w:ascii="宋体-简" w:hAnsi="宋体-简" w:eastAsia="宋体-简"/>
        </w:rPr>
        <w:t xml:space="preserve">  </w:t>
      </w:r>
      <w:r>
        <w:rPr>
          <w:rFonts w:hint="eastAsia" w:ascii="宋体-简" w:hAnsi="宋体-简" w:eastAsia="宋体-简"/>
        </w:rPr>
        <w:t>花艳红</w:t>
      </w:r>
    </w:p>
    <w:p>
      <w:pPr>
        <w:adjustRightInd w:val="0"/>
        <w:snapToGrid w:val="0"/>
        <w:ind w:firstLine="480" w:firstLineChars="200"/>
        <w:rPr>
          <w:rFonts w:ascii="宋体-简" w:hAnsi="宋体-简" w:eastAsia="宋体-简"/>
        </w:rPr>
      </w:pPr>
    </w:p>
    <w:p>
      <w:pPr>
        <w:adjustRightInd w:val="0"/>
        <w:snapToGrid w:val="0"/>
        <w:rPr>
          <w:rFonts w:ascii="宋体-简" w:hAnsi="宋体-简" w:eastAsia="宋体-简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2233"/>
        <w:gridCol w:w="1173"/>
        <w:gridCol w:w="244"/>
        <w:gridCol w:w="1459"/>
        <w:gridCol w:w="1704"/>
      </w:tblGrid>
      <w:tr>
        <w:trPr>
          <w:trHeight w:val="1798" w:hRule="atLeast"/>
        </w:trPr>
        <w:tc>
          <w:tcPr>
            <w:tcW w:w="8516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202</w:t>
            </w:r>
            <w:r>
              <w:rPr>
                <w:rFonts w:ascii="宋体-简" w:hAnsi="宋体-简" w:eastAsia="宋体-简"/>
              </w:rPr>
              <w:t>3</w:t>
            </w:r>
            <w:r>
              <w:rPr>
                <w:rFonts w:hint="eastAsia" w:ascii="宋体-简" w:hAnsi="宋体-简" w:eastAsia="宋体-简"/>
              </w:rPr>
              <w:t>年上海工程技术大学中华诵读大赛报名表</w:t>
            </w:r>
          </w:p>
        </w:tc>
      </w:tr>
      <w:tr>
        <w:trPr>
          <w:trHeight w:val="976" w:hRule="atLeast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选手姓名</w:t>
            </w:r>
          </w:p>
        </w:tc>
        <w:tc>
          <w:tcPr>
            <w:tcW w:w="223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学院／学号（工号）</w:t>
            </w:r>
          </w:p>
        </w:tc>
        <w:tc>
          <w:tcPr>
            <w:tcW w:w="316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</w:tr>
      <w:tr>
        <w:trPr>
          <w:trHeight w:val="1363" w:hRule="atLeast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电话号码</w:t>
            </w:r>
          </w:p>
        </w:tc>
        <w:tc>
          <w:tcPr>
            <w:tcW w:w="223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邮箱</w:t>
            </w:r>
          </w:p>
        </w:tc>
        <w:tc>
          <w:tcPr>
            <w:tcW w:w="316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</w:tr>
      <w:tr>
        <w:trPr>
          <w:trHeight w:val="1595" w:hRule="atLeast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诵读作品、作家</w:t>
            </w:r>
          </w:p>
        </w:tc>
        <w:tc>
          <w:tcPr>
            <w:tcW w:w="6813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</w:tr>
      <w:tr>
        <w:trPr>
          <w:trHeight w:val="1556" w:hRule="atLeast"/>
        </w:trPr>
        <w:tc>
          <w:tcPr>
            <w:tcW w:w="17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辅助手段</w:t>
            </w:r>
          </w:p>
        </w:tc>
        <w:tc>
          <w:tcPr>
            <w:tcW w:w="340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  <w:tc>
          <w:tcPr>
            <w:tcW w:w="170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  <w:r>
              <w:rPr>
                <w:rFonts w:hint="eastAsia" w:ascii="宋体-简" w:hAnsi="宋体-简" w:eastAsia="宋体-简"/>
              </w:rPr>
              <w:t>诵读预估时间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-简" w:hAnsi="宋体-简" w:eastAsia="宋体-简"/>
              </w:rPr>
            </w:pPr>
          </w:p>
        </w:tc>
      </w:tr>
    </w:tbl>
    <w:p>
      <w:pPr>
        <w:adjustRightInd w:val="0"/>
        <w:snapToGrid w:val="0"/>
        <w:rPr>
          <w:rFonts w:ascii="宋体-简" w:hAnsi="宋体-简" w:eastAsia="宋体-简"/>
        </w:rPr>
      </w:pPr>
    </w:p>
    <w:p>
      <w:pPr>
        <w:adjustRightInd w:val="0"/>
        <w:snapToGrid w:val="0"/>
        <w:rPr>
          <w:rFonts w:ascii="宋体-简" w:hAnsi="宋体-简" w:eastAsia="宋体-简"/>
        </w:rPr>
      </w:pPr>
    </w:p>
    <w:p>
      <w:pPr>
        <w:adjustRightInd w:val="0"/>
        <w:snapToGrid w:val="0"/>
        <w:rPr>
          <w:rFonts w:ascii="宋体-简" w:hAnsi="宋体-简" w:eastAsia="宋体-简"/>
        </w:rPr>
      </w:pPr>
    </w:p>
    <w:p>
      <w:pPr>
        <w:adjustRightInd w:val="0"/>
        <w:snapToGrid w:val="0"/>
        <w:rPr>
          <w:rFonts w:ascii="宋体-简" w:hAnsi="宋体-简" w:eastAsia="宋体-简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SimSun-ExtB">
    <w:altName w:val="宋体-简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F08"/>
    <w:rsid w:val="00014898"/>
    <w:rsid w:val="00035FF7"/>
    <w:rsid w:val="0005486E"/>
    <w:rsid w:val="0006489F"/>
    <w:rsid w:val="000A7EA8"/>
    <w:rsid w:val="000F742D"/>
    <w:rsid w:val="00112680"/>
    <w:rsid w:val="00114AFD"/>
    <w:rsid w:val="001203F0"/>
    <w:rsid w:val="00133646"/>
    <w:rsid w:val="00196823"/>
    <w:rsid w:val="001A083F"/>
    <w:rsid w:val="001B1716"/>
    <w:rsid w:val="001D33CC"/>
    <w:rsid w:val="001F05CE"/>
    <w:rsid w:val="0022074A"/>
    <w:rsid w:val="00226AA3"/>
    <w:rsid w:val="002434A0"/>
    <w:rsid w:val="002704E9"/>
    <w:rsid w:val="00275884"/>
    <w:rsid w:val="002C0475"/>
    <w:rsid w:val="002D626F"/>
    <w:rsid w:val="002E460B"/>
    <w:rsid w:val="0030378C"/>
    <w:rsid w:val="00314520"/>
    <w:rsid w:val="003172F7"/>
    <w:rsid w:val="00334EA4"/>
    <w:rsid w:val="00340BF0"/>
    <w:rsid w:val="00344E18"/>
    <w:rsid w:val="00354424"/>
    <w:rsid w:val="00362E54"/>
    <w:rsid w:val="00373D02"/>
    <w:rsid w:val="003A638D"/>
    <w:rsid w:val="003B5728"/>
    <w:rsid w:val="003E0A59"/>
    <w:rsid w:val="003E3A52"/>
    <w:rsid w:val="003E6B89"/>
    <w:rsid w:val="00413CF6"/>
    <w:rsid w:val="0043310B"/>
    <w:rsid w:val="00453590"/>
    <w:rsid w:val="004645C0"/>
    <w:rsid w:val="00471CCC"/>
    <w:rsid w:val="004A3AAF"/>
    <w:rsid w:val="00571778"/>
    <w:rsid w:val="00593552"/>
    <w:rsid w:val="005B1561"/>
    <w:rsid w:val="005B2546"/>
    <w:rsid w:val="005D4D98"/>
    <w:rsid w:val="005E70A2"/>
    <w:rsid w:val="0063464F"/>
    <w:rsid w:val="00655203"/>
    <w:rsid w:val="00685A04"/>
    <w:rsid w:val="006D5F08"/>
    <w:rsid w:val="006E3187"/>
    <w:rsid w:val="00713B28"/>
    <w:rsid w:val="007312FF"/>
    <w:rsid w:val="00746741"/>
    <w:rsid w:val="00765ED4"/>
    <w:rsid w:val="007B6D9C"/>
    <w:rsid w:val="008279BD"/>
    <w:rsid w:val="008A2BAD"/>
    <w:rsid w:val="008C7103"/>
    <w:rsid w:val="00902DF2"/>
    <w:rsid w:val="00902E7B"/>
    <w:rsid w:val="00915C04"/>
    <w:rsid w:val="00935D73"/>
    <w:rsid w:val="00962CCA"/>
    <w:rsid w:val="00992340"/>
    <w:rsid w:val="009B511E"/>
    <w:rsid w:val="00A52D7F"/>
    <w:rsid w:val="00A753AD"/>
    <w:rsid w:val="00A803AC"/>
    <w:rsid w:val="00A84A49"/>
    <w:rsid w:val="00A978AE"/>
    <w:rsid w:val="00AC3F57"/>
    <w:rsid w:val="00AD6A3E"/>
    <w:rsid w:val="00AE5EAE"/>
    <w:rsid w:val="00AF0C48"/>
    <w:rsid w:val="00B002AD"/>
    <w:rsid w:val="00B4592A"/>
    <w:rsid w:val="00B500C9"/>
    <w:rsid w:val="00B60225"/>
    <w:rsid w:val="00B637B7"/>
    <w:rsid w:val="00B75065"/>
    <w:rsid w:val="00B81B37"/>
    <w:rsid w:val="00B90E5E"/>
    <w:rsid w:val="00B919C2"/>
    <w:rsid w:val="00C6077E"/>
    <w:rsid w:val="00C648BD"/>
    <w:rsid w:val="00CB3048"/>
    <w:rsid w:val="00CD7784"/>
    <w:rsid w:val="00CE5D39"/>
    <w:rsid w:val="00CF3CD5"/>
    <w:rsid w:val="00D50A43"/>
    <w:rsid w:val="00D813D8"/>
    <w:rsid w:val="00D84A59"/>
    <w:rsid w:val="00D948C8"/>
    <w:rsid w:val="00DA1B18"/>
    <w:rsid w:val="00DB00B8"/>
    <w:rsid w:val="00DB27E1"/>
    <w:rsid w:val="00DB309E"/>
    <w:rsid w:val="00DC3F15"/>
    <w:rsid w:val="00DC456B"/>
    <w:rsid w:val="00DE3EB1"/>
    <w:rsid w:val="00E319B3"/>
    <w:rsid w:val="00F065C2"/>
    <w:rsid w:val="00F45632"/>
    <w:rsid w:val="00F51C92"/>
    <w:rsid w:val="00F722CF"/>
    <w:rsid w:val="00F9196E"/>
    <w:rsid w:val="7EB8929E"/>
    <w:rsid w:val="D59F6825"/>
    <w:rsid w:val="EBFEF120"/>
    <w:rsid w:val="FEC4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